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2C2D50" w:rsidRPr="00823F77" w14:paraId="0ADDDB45" w14:textId="77777777" w:rsidTr="002C2D50">
        <w:tc>
          <w:tcPr>
            <w:tcW w:w="4508" w:type="dxa"/>
          </w:tcPr>
          <w:p w14:paraId="65C159CF" w14:textId="56750BEB" w:rsidR="002C2D50" w:rsidRPr="00011CD2" w:rsidRDefault="00011CD2">
            <w:pPr>
              <w:rPr>
                <w:rFonts w:ascii="Arial" w:hAnsi="Arial" w:cs="Arial"/>
                <w:sz w:val="36"/>
                <w:szCs w:val="36"/>
              </w:rPr>
            </w:pPr>
            <w:bookmarkStart w:id="0" w:name="_GoBack"/>
            <w:bookmarkEnd w:id="0"/>
            <w:r w:rsidRPr="00011CD2">
              <w:rPr>
                <w:rFonts w:ascii="Arial" w:hAnsi="Arial" w:cs="Arial"/>
                <w:sz w:val="36"/>
                <w:szCs w:val="36"/>
              </w:rPr>
              <w:t xml:space="preserve">Tijdskrediet </w:t>
            </w:r>
            <w:r w:rsidR="00CF3E87">
              <w:rPr>
                <w:rFonts w:ascii="Arial" w:hAnsi="Arial" w:cs="Arial"/>
                <w:sz w:val="36"/>
                <w:szCs w:val="36"/>
              </w:rPr>
              <w:t>en landingsbanen</w:t>
            </w:r>
          </w:p>
        </w:tc>
        <w:tc>
          <w:tcPr>
            <w:tcW w:w="4508" w:type="dxa"/>
          </w:tcPr>
          <w:p w14:paraId="459F49C5" w14:textId="6DF54D5A" w:rsidR="002C2D50" w:rsidRPr="00A249A6" w:rsidRDefault="00011CD2">
            <w:pPr>
              <w:rPr>
                <w:rFonts w:ascii="Arial" w:hAnsi="Arial" w:cs="Arial"/>
                <w:sz w:val="36"/>
                <w:szCs w:val="36"/>
                <w:lang w:val="fr-BE"/>
              </w:rPr>
            </w:pPr>
            <w:r w:rsidRPr="00A249A6">
              <w:rPr>
                <w:rFonts w:ascii="Arial" w:hAnsi="Arial" w:cs="Arial"/>
                <w:sz w:val="36"/>
                <w:szCs w:val="36"/>
                <w:lang w:val="fr-BE"/>
              </w:rPr>
              <w:t xml:space="preserve">Crédit-temps </w:t>
            </w:r>
            <w:r w:rsidR="00CF3E87" w:rsidRPr="00A249A6">
              <w:rPr>
                <w:rFonts w:ascii="Arial" w:hAnsi="Arial" w:cs="Arial"/>
                <w:sz w:val="36"/>
                <w:szCs w:val="36"/>
                <w:lang w:val="fr-BE"/>
              </w:rPr>
              <w:t xml:space="preserve">et </w:t>
            </w:r>
            <w:r w:rsidR="00A249A6" w:rsidRPr="00A249A6">
              <w:rPr>
                <w:rFonts w:ascii="Arial" w:hAnsi="Arial" w:cs="Arial"/>
                <w:sz w:val="36"/>
                <w:szCs w:val="36"/>
                <w:lang w:val="fr-BE"/>
              </w:rPr>
              <w:t>emplois</w:t>
            </w:r>
            <w:r w:rsidR="00A249A6">
              <w:rPr>
                <w:rFonts w:ascii="Arial" w:hAnsi="Arial" w:cs="Arial"/>
                <w:sz w:val="36"/>
                <w:szCs w:val="36"/>
                <w:lang w:val="fr-BE"/>
              </w:rPr>
              <w:t xml:space="preserve"> de</w:t>
            </w:r>
            <w:r w:rsidR="00A249A6" w:rsidRPr="00A249A6">
              <w:rPr>
                <w:rFonts w:ascii="Arial" w:hAnsi="Arial" w:cs="Arial"/>
                <w:sz w:val="36"/>
                <w:szCs w:val="36"/>
                <w:lang w:val="fr-BE"/>
              </w:rPr>
              <w:t xml:space="preserve"> </w:t>
            </w:r>
            <w:r w:rsidR="00A249A6">
              <w:rPr>
                <w:rFonts w:ascii="Arial" w:hAnsi="Arial" w:cs="Arial"/>
                <w:sz w:val="36"/>
                <w:szCs w:val="36"/>
                <w:lang w:val="fr-BE"/>
              </w:rPr>
              <w:t>fin de carrière</w:t>
            </w:r>
          </w:p>
        </w:tc>
      </w:tr>
      <w:tr w:rsidR="002C2D50" w:rsidRPr="00823F77" w14:paraId="1EBDDC76" w14:textId="77777777" w:rsidTr="002C2D50">
        <w:tc>
          <w:tcPr>
            <w:tcW w:w="4508" w:type="dxa"/>
          </w:tcPr>
          <w:p w14:paraId="7C318B3A" w14:textId="3EA96124" w:rsidR="002C2D50" w:rsidRPr="002C2D50" w:rsidRDefault="002C2D50" w:rsidP="00F65EBA">
            <w:pPr>
              <w:jc w:val="both"/>
              <w:rPr>
                <w:rFonts w:ascii="Arial" w:hAnsi="Arial" w:cs="Arial"/>
                <w:b/>
                <w:bCs/>
              </w:rPr>
            </w:pPr>
            <w:r w:rsidRPr="002C2D50">
              <w:rPr>
                <w:rFonts w:ascii="Arial" w:hAnsi="Arial" w:cs="Arial"/>
                <w:b/>
                <w:bCs/>
              </w:rPr>
              <w:t xml:space="preserve">CAO van </w:t>
            </w:r>
            <w:r w:rsidR="00011CD2">
              <w:rPr>
                <w:rFonts w:ascii="Arial" w:hAnsi="Arial" w:cs="Arial"/>
                <w:b/>
                <w:bCs/>
              </w:rPr>
              <w:t xml:space="preserve">17/09/2019 </w:t>
            </w:r>
            <w:r w:rsidRPr="002C2D50">
              <w:rPr>
                <w:rFonts w:ascii="Arial" w:hAnsi="Arial" w:cs="Arial"/>
                <w:b/>
                <w:bCs/>
              </w:rPr>
              <w:t xml:space="preserve">gesloten in het Paritair Comité voor de scheikundige nijverheid </w:t>
            </w:r>
            <w:r>
              <w:rPr>
                <w:rFonts w:ascii="Arial" w:hAnsi="Arial" w:cs="Arial"/>
                <w:b/>
                <w:bCs/>
              </w:rPr>
              <w:t xml:space="preserve">betreffende </w:t>
            </w:r>
            <w:r w:rsidR="00011CD2">
              <w:rPr>
                <w:rFonts w:ascii="Arial" w:hAnsi="Arial" w:cs="Arial"/>
                <w:b/>
                <w:bCs/>
              </w:rPr>
              <w:t>het tijdskrediet</w:t>
            </w:r>
            <w:r w:rsidR="00A249A6">
              <w:rPr>
                <w:rFonts w:ascii="Arial" w:hAnsi="Arial" w:cs="Arial"/>
                <w:b/>
                <w:bCs/>
              </w:rPr>
              <w:t xml:space="preserve"> en landingsbanen</w:t>
            </w:r>
          </w:p>
          <w:p w14:paraId="13B733DF" w14:textId="77777777" w:rsidR="002C2D50" w:rsidRPr="002C2D50" w:rsidRDefault="002C2D50" w:rsidP="00F65EBA">
            <w:pPr>
              <w:jc w:val="both"/>
              <w:rPr>
                <w:rFonts w:ascii="Arial" w:hAnsi="Arial" w:cs="Arial"/>
                <w:b/>
                <w:bCs/>
              </w:rPr>
            </w:pPr>
          </w:p>
        </w:tc>
        <w:tc>
          <w:tcPr>
            <w:tcW w:w="4508" w:type="dxa"/>
          </w:tcPr>
          <w:p w14:paraId="764DB8F7" w14:textId="03007900" w:rsidR="002C2D50" w:rsidRPr="002C2D50" w:rsidRDefault="002C2D50" w:rsidP="00F65EBA">
            <w:pPr>
              <w:jc w:val="both"/>
              <w:rPr>
                <w:rFonts w:ascii="Arial" w:hAnsi="Arial" w:cs="Arial"/>
                <w:b/>
                <w:bCs/>
                <w:lang w:val="fr-BE"/>
              </w:rPr>
            </w:pPr>
            <w:r w:rsidRPr="002C2D50">
              <w:rPr>
                <w:rFonts w:ascii="Arial" w:hAnsi="Arial" w:cs="Arial"/>
                <w:b/>
                <w:bCs/>
                <w:lang w:val="fr-BE"/>
              </w:rPr>
              <w:t xml:space="preserve">CCT du </w:t>
            </w:r>
            <w:r w:rsidR="00011CD2">
              <w:rPr>
                <w:rFonts w:ascii="Arial" w:hAnsi="Arial" w:cs="Arial"/>
                <w:b/>
                <w:bCs/>
                <w:lang w:val="fr-BE"/>
              </w:rPr>
              <w:t xml:space="preserve">17/09/2019 </w:t>
            </w:r>
            <w:r>
              <w:rPr>
                <w:rFonts w:ascii="Arial" w:hAnsi="Arial" w:cs="Arial"/>
                <w:b/>
                <w:bCs/>
                <w:lang w:val="fr-BE"/>
              </w:rPr>
              <w:t xml:space="preserve">conclue au sein de la Commission Paritaire de l’industrie chimique relative </w:t>
            </w:r>
            <w:r w:rsidR="00011CD2">
              <w:rPr>
                <w:rFonts w:ascii="Arial" w:hAnsi="Arial" w:cs="Arial"/>
                <w:b/>
                <w:bCs/>
                <w:lang w:val="fr-BE"/>
              </w:rPr>
              <w:t>au crédit-temps</w:t>
            </w:r>
            <w:r w:rsidR="00A249A6">
              <w:rPr>
                <w:rFonts w:ascii="Arial" w:hAnsi="Arial" w:cs="Arial"/>
                <w:b/>
                <w:bCs/>
                <w:lang w:val="fr-BE"/>
              </w:rPr>
              <w:t xml:space="preserve"> et emplois de fin de carrière</w:t>
            </w:r>
          </w:p>
        </w:tc>
      </w:tr>
      <w:tr w:rsidR="008D702B" w:rsidRPr="002C2D50" w14:paraId="2AD3839C" w14:textId="77777777" w:rsidTr="002C2D50">
        <w:tc>
          <w:tcPr>
            <w:tcW w:w="4508" w:type="dxa"/>
          </w:tcPr>
          <w:p w14:paraId="45BAE285" w14:textId="34740060" w:rsidR="008D702B" w:rsidRPr="008D702B" w:rsidRDefault="008D702B" w:rsidP="00F65EBA">
            <w:pPr>
              <w:jc w:val="both"/>
              <w:rPr>
                <w:rFonts w:ascii="Arial" w:hAnsi="Arial" w:cs="Arial"/>
                <w:b/>
                <w:bCs/>
                <w:lang w:val="fr-BE"/>
              </w:rPr>
            </w:pPr>
            <w:r w:rsidRPr="008D702B">
              <w:rPr>
                <w:rFonts w:ascii="Arial" w:hAnsi="Arial" w:cs="Arial"/>
                <w:b/>
                <w:bCs/>
                <w:lang w:val="fr-BE"/>
              </w:rPr>
              <w:t xml:space="preserve">ARTIKEL </w:t>
            </w:r>
            <w:r w:rsidR="00F65EBA">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2D90E5FA" w14:textId="2A704870" w:rsidR="008D702B" w:rsidRPr="008D702B" w:rsidRDefault="008D702B" w:rsidP="00F65EBA">
            <w:pPr>
              <w:jc w:val="both"/>
              <w:rPr>
                <w:rFonts w:ascii="Arial" w:hAnsi="Arial" w:cs="Arial"/>
                <w:b/>
                <w:bCs/>
                <w:lang w:val="fr-BE"/>
              </w:rPr>
            </w:pPr>
            <w:r w:rsidRPr="008D702B">
              <w:rPr>
                <w:rFonts w:ascii="Arial" w:hAnsi="Arial" w:cs="Arial"/>
                <w:b/>
                <w:bCs/>
                <w:lang w:val="fr-BE"/>
              </w:rPr>
              <w:t xml:space="preserve">ARTICLE </w:t>
            </w:r>
            <w:r w:rsidR="00F65EBA">
              <w:rPr>
                <w:rFonts w:ascii="Arial" w:hAnsi="Arial" w:cs="Arial"/>
                <w:b/>
                <w:bCs/>
                <w:lang w:val="fr-BE"/>
              </w:rPr>
              <w:t>1</w:t>
            </w:r>
            <w:r w:rsidR="00F65EBA" w:rsidRPr="00F65EBA">
              <w:rPr>
                <w:rFonts w:ascii="Arial" w:hAnsi="Arial" w:cs="Arial"/>
                <w:b/>
                <w:bCs/>
                <w:vertAlign w:val="superscript"/>
                <w:lang w:val="fr-BE"/>
              </w:rPr>
              <w:t>er</w:t>
            </w:r>
            <w:r w:rsidR="00F65EBA">
              <w:rPr>
                <w:rFonts w:ascii="Arial" w:hAnsi="Arial" w:cs="Arial"/>
                <w:b/>
                <w:bCs/>
                <w:lang w:val="fr-BE"/>
              </w:rPr>
              <w:t xml:space="preserve"> </w:t>
            </w:r>
            <w:r w:rsidRPr="008D702B">
              <w:rPr>
                <w:rFonts w:ascii="Arial" w:hAnsi="Arial" w:cs="Arial"/>
                <w:b/>
                <w:bCs/>
                <w:lang w:val="fr-BE"/>
              </w:rPr>
              <w:t>– Champ d’application</w:t>
            </w:r>
          </w:p>
        </w:tc>
      </w:tr>
      <w:tr w:rsidR="008D702B" w:rsidRPr="00823F77" w14:paraId="56A63E74" w14:textId="77777777" w:rsidTr="002C2D50">
        <w:tc>
          <w:tcPr>
            <w:tcW w:w="4508" w:type="dxa"/>
          </w:tcPr>
          <w:p w14:paraId="0F6CBEB5" w14:textId="77777777" w:rsidR="008D702B" w:rsidRPr="00E0487B" w:rsidRDefault="008D702B" w:rsidP="00F65EBA">
            <w:pPr>
              <w:pStyle w:val="textebase"/>
              <w:rPr>
                <w:rFonts w:ascii="Arial" w:hAnsi="Arial" w:cs="Arial"/>
                <w:color w:val="auto"/>
                <w:sz w:val="22"/>
                <w:szCs w:val="22"/>
              </w:rPr>
            </w:pPr>
            <w:r w:rsidRPr="00E0487B">
              <w:rPr>
                <w:rFonts w:ascii="Arial" w:hAnsi="Arial" w:cs="Arial"/>
                <w:color w:val="auto"/>
                <w:sz w:val="22"/>
                <w:szCs w:val="22"/>
              </w:rPr>
              <w:t xml:space="preserve">Deze </w:t>
            </w:r>
            <w:r>
              <w:rPr>
                <w:rFonts w:ascii="Arial" w:hAnsi="Arial" w:cs="Arial"/>
                <w:smallCaps/>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59DCE0B9" w14:textId="77777777" w:rsidR="008D702B" w:rsidRPr="00E0487B" w:rsidRDefault="008D702B" w:rsidP="00F65EBA">
            <w:pPr>
              <w:pStyle w:val="textebase"/>
              <w:rPr>
                <w:rFonts w:ascii="Arial" w:hAnsi="Arial" w:cs="Arial"/>
                <w:color w:val="auto"/>
                <w:sz w:val="22"/>
                <w:szCs w:val="22"/>
              </w:rPr>
            </w:pPr>
          </w:p>
          <w:p w14:paraId="09A5F12D" w14:textId="77777777" w:rsidR="008D702B" w:rsidRDefault="008D702B" w:rsidP="00F65EBA">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3E220844" w14:textId="77777777" w:rsidR="008D702B" w:rsidRPr="008D702B" w:rsidRDefault="008D702B" w:rsidP="00F65EBA">
            <w:pPr>
              <w:pStyle w:val="textebase"/>
              <w:rPr>
                <w:rFonts w:ascii="Arial" w:hAnsi="Arial" w:cs="Arial"/>
              </w:rPr>
            </w:pPr>
          </w:p>
        </w:tc>
        <w:tc>
          <w:tcPr>
            <w:tcW w:w="4508" w:type="dxa"/>
          </w:tcPr>
          <w:p w14:paraId="3AA3E608" w14:textId="7CB48A1B" w:rsidR="008D702B" w:rsidRPr="00E0487B" w:rsidRDefault="008D702B" w:rsidP="00F65EBA">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823F77">
              <w:rPr>
                <w:rFonts w:ascii="Arial" w:hAnsi="Arial" w:cs="Arial"/>
                <w:spacing w:val="-1"/>
                <w:lang w:val="fr-BE"/>
              </w:rPr>
              <w:t xml:space="preserve"> </w:t>
            </w:r>
            <w:r w:rsidRPr="00E0487B">
              <w:rPr>
                <w:rFonts w:ascii="Arial" w:hAnsi="Arial" w:cs="Arial"/>
                <w:spacing w:val="-1"/>
                <w:lang w:val="fr-BE"/>
              </w:rPr>
              <w:t>le(s) travailleur(s)</w:t>
            </w:r>
            <w:r w:rsidR="00823F77">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3CBC85C4" w14:textId="77777777" w:rsidR="008D702B" w:rsidRPr="00E0487B" w:rsidRDefault="008D702B" w:rsidP="00F65EBA">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27648746" w14:textId="1FDD2676" w:rsidR="008D702B" w:rsidRPr="008D702B" w:rsidRDefault="008D702B" w:rsidP="00F65EBA">
            <w:pPr>
              <w:jc w:val="both"/>
              <w:rPr>
                <w:rFonts w:ascii="Arial" w:hAnsi="Arial" w:cs="Arial"/>
                <w:lang w:val="fr-BE"/>
              </w:rPr>
            </w:pPr>
            <w:r w:rsidRPr="00E0487B">
              <w:rPr>
                <w:rFonts w:ascii="Arial" w:hAnsi="Arial" w:cs="Arial"/>
                <w:lang w:val="fr-BE"/>
              </w:rPr>
              <w:t>Par «</w:t>
            </w:r>
            <w:r w:rsidR="00823F77">
              <w:rPr>
                <w:rFonts w:ascii="Arial" w:hAnsi="Arial" w:cs="Arial"/>
                <w:lang w:val="fr-BE"/>
              </w:rPr>
              <w:t xml:space="preserve"> </w:t>
            </w:r>
            <w:r w:rsidRPr="00E0487B">
              <w:rPr>
                <w:rFonts w:ascii="Arial" w:hAnsi="Arial" w:cs="Arial"/>
                <w:lang w:val="fr-BE"/>
              </w:rPr>
              <w:t>travailleurs</w:t>
            </w:r>
            <w:r w:rsidR="00823F77">
              <w:rPr>
                <w:rFonts w:ascii="Arial" w:hAnsi="Arial" w:cs="Arial"/>
                <w:lang w:val="fr-BE"/>
              </w:rPr>
              <w:t xml:space="preserve"> </w:t>
            </w:r>
            <w:r w:rsidRPr="00E0487B">
              <w:rPr>
                <w:rFonts w:ascii="Arial" w:hAnsi="Arial" w:cs="Arial"/>
                <w:lang w:val="fr-BE"/>
              </w:rPr>
              <w:t>», sont visés les travailleurs masculins et féminins.</w:t>
            </w:r>
          </w:p>
        </w:tc>
      </w:tr>
      <w:tr w:rsidR="008D702B" w:rsidRPr="008D702B" w14:paraId="16944E07" w14:textId="77777777" w:rsidTr="002C2D50">
        <w:tc>
          <w:tcPr>
            <w:tcW w:w="4508" w:type="dxa"/>
          </w:tcPr>
          <w:p w14:paraId="42B6C08E" w14:textId="4DE2CE93" w:rsidR="008D702B" w:rsidRPr="008D702B" w:rsidRDefault="008D702B" w:rsidP="00F65EBA">
            <w:pPr>
              <w:jc w:val="both"/>
              <w:rPr>
                <w:rFonts w:ascii="Arial" w:hAnsi="Arial" w:cs="Arial"/>
                <w:b/>
                <w:bCs/>
                <w:lang w:val="fr-BE"/>
              </w:rPr>
            </w:pPr>
            <w:r w:rsidRPr="008D702B">
              <w:rPr>
                <w:rFonts w:ascii="Arial" w:hAnsi="Arial" w:cs="Arial"/>
                <w:b/>
                <w:bCs/>
                <w:lang w:val="fr-BE"/>
              </w:rPr>
              <w:t xml:space="preserve">ARTIKEL </w:t>
            </w:r>
            <w:r w:rsidR="00F65EBA">
              <w:rPr>
                <w:rFonts w:ascii="Arial" w:hAnsi="Arial" w:cs="Arial"/>
                <w:b/>
                <w:bCs/>
                <w:lang w:val="fr-BE"/>
              </w:rPr>
              <w:t>2</w:t>
            </w:r>
          </w:p>
        </w:tc>
        <w:tc>
          <w:tcPr>
            <w:tcW w:w="4508" w:type="dxa"/>
          </w:tcPr>
          <w:p w14:paraId="7805EE4F" w14:textId="70B32749" w:rsidR="008D702B" w:rsidRPr="008D702B" w:rsidRDefault="008D702B" w:rsidP="00F65EBA">
            <w:pPr>
              <w:jc w:val="both"/>
              <w:rPr>
                <w:rFonts w:ascii="Arial" w:hAnsi="Arial" w:cs="Arial"/>
                <w:b/>
                <w:bCs/>
                <w:lang w:val="fr-BE"/>
              </w:rPr>
            </w:pPr>
            <w:r w:rsidRPr="008D702B">
              <w:rPr>
                <w:rFonts w:ascii="Arial" w:hAnsi="Arial" w:cs="Arial"/>
                <w:b/>
                <w:bCs/>
                <w:lang w:val="fr-BE"/>
              </w:rPr>
              <w:t xml:space="preserve">ARTICLE </w:t>
            </w:r>
            <w:r w:rsidR="00F65EBA">
              <w:rPr>
                <w:rFonts w:ascii="Arial" w:hAnsi="Arial" w:cs="Arial"/>
                <w:b/>
                <w:bCs/>
                <w:lang w:val="fr-BE"/>
              </w:rPr>
              <w:t>2</w:t>
            </w:r>
            <w:r w:rsidRPr="008D702B">
              <w:rPr>
                <w:rFonts w:ascii="Arial" w:hAnsi="Arial" w:cs="Arial"/>
                <w:b/>
                <w:bCs/>
                <w:lang w:val="fr-BE"/>
              </w:rPr>
              <w:t xml:space="preserve"> </w:t>
            </w:r>
          </w:p>
        </w:tc>
      </w:tr>
      <w:tr w:rsidR="008D702B" w:rsidRPr="00823F77" w14:paraId="6791BAEF" w14:textId="77777777" w:rsidTr="002C2D50">
        <w:tc>
          <w:tcPr>
            <w:tcW w:w="4508" w:type="dxa"/>
          </w:tcPr>
          <w:p w14:paraId="57A3D6A2" w14:textId="382A20DA" w:rsidR="00CA523D" w:rsidRDefault="00CA523D" w:rsidP="00F65EBA">
            <w:pPr>
              <w:pStyle w:val="textebase"/>
              <w:rPr>
                <w:rFonts w:ascii="Arial" w:hAnsi="Arial" w:cs="Arial"/>
                <w:color w:val="auto"/>
                <w:sz w:val="22"/>
                <w:szCs w:val="22"/>
              </w:rPr>
            </w:pPr>
            <w:r w:rsidRPr="00E0487B">
              <w:rPr>
                <w:rFonts w:ascii="Arial" w:hAnsi="Arial" w:cs="Arial"/>
                <w:color w:val="auto"/>
                <w:sz w:val="22"/>
                <w:szCs w:val="22"/>
              </w:rPr>
              <w:t>§1. Overeenkomstig artikel 4, §</w:t>
            </w:r>
            <w:r w:rsidR="00993A5F">
              <w:rPr>
                <w:rFonts w:ascii="Arial" w:hAnsi="Arial" w:cs="Arial"/>
                <w:color w:val="auto"/>
                <w:sz w:val="22"/>
                <w:szCs w:val="22"/>
              </w:rPr>
              <w:t>4</w:t>
            </w:r>
            <w:r w:rsidRPr="00E0487B">
              <w:rPr>
                <w:rFonts w:ascii="Arial" w:hAnsi="Arial" w:cs="Arial"/>
                <w:color w:val="auto"/>
                <w:sz w:val="22"/>
                <w:szCs w:val="22"/>
              </w:rPr>
              <w:t xml:space="preserve"> van de </w:t>
            </w:r>
            <w:r>
              <w:rPr>
                <w:rFonts w:ascii="Arial" w:hAnsi="Arial" w:cs="Arial"/>
                <w:smallCaps/>
                <w:color w:val="auto"/>
                <w:sz w:val="22"/>
                <w:szCs w:val="22"/>
              </w:rPr>
              <w:t>CAO</w:t>
            </w:r>
            <w:r w:rsidRPr="00E0487B">
              <w:rPr>
                <w:rFonts w:ascii="Arial" w:hAnsi="Arial" w:cs="Arial"/>
                <w:color w:val="auto"/>
                <w:sz w:val="22"/>
                <w:szCs w:val="22"/>
              </w:rPr>
              <w:t xml:space="preserve"> nr. 103 tot invoering van een stelsel van tijdskrediet, loopbaanvermindering en landingsbanen, wordt voor de werknemers die 5 jaar anciënniteit bereikt hebben in de onderneming en die voldoen aan alle voorwaarden van </w:t>
            </w:r>
            <w:r>
              <w:rPr>
                <w:rFonts w:ascii="Arial" w:hAnsi="Arial" w:cs="Arial"/>
                <w:smallCaps/>
                <w:color w:val="auto"/>
                <w:sz w:val="22"/>
                <w:szCs w:val="22"/>
              </w:rPr>
              <w:t>CAO</w:t>
            </w:r>
            <w:r w:rsidRPr="00E0487B">
              <w:rPr>
                <w:rFonts w:ascii="Arial" w:hAnsi="Arial" w:cs="Arial"/>
                <w:color w:val="auto"/>
                <w:sz w:val="22"/>
                <w:szCs w:val="22"/>
              </w:rPr>
              <w:t xml:space="preserve"> nr. 103,</w:t>
            </w:r>
            <w:r w:rsidR="00993A5F">
              <w:rPr>
                <w:rFonts w:ascii="Arial" w:hAnsi="Arial" w:cs="Arial"/>
                <w:color w:val="auto"/>
                <w:sz w:val="22"/>
                <w:szCs w:val="22"/>
              </w:rPr>
              <w:t xml:space="preserve"> </w:t>
            </w:r>
            <w:r w:rsidR="00993A5F" w:rsidRPr="00970A6C">
              <w:rPr>
                <w:rFonts w:ascii="Arial" w:hAnsi="Arial" w:cs="Arial"/>
                <w:color w:val="auto"/>
                <w:sz w:val="22"/>
                <w:szCs w:val="22"/>
              </w:rPr>
              <w:t xml:space="preserve">voor de duurtijd van onderhavige CAO, </w:t>
            </w:r>
            <w:r w:rsidRPr="00E0487B">
              <w:rPr>
                <w:rFonts w:ascii="Arial" w:hAnsi="Arial" w:cs="Arial"/>
                <w:color w:val="auto"/>
                <w:sz w:val="22"/>
                <w:szCs w:val="22"/>
              </w:rPr>
              <w:t xml:space="preserve">de opnamevormen voltijds tijdskrediet of halftijdse loopbaanvermindering uitgebreid tot: </w:t>
            </w:r>
          </w:p>
          <w:p w14:paraId="433B1D51" w14:textId="77777777" w:rsidR="00993A5F" w:rsidRPr="00E0487B" w:rsidRDefault="00993A5F" w:rsidP="00F65EBA">
            <w:pPr>
              <w:pStyle w:val="textebase"/>
              <w:rPr>
                <w:rFonts w:ascii="Arial" w:hAnsi="Arial" w:cs="Arial"/>
                <w:color w:val="auto"/>
                <w:sz w:val="22"/>
                <w:szCs w:val="22"/>
              </w:rPr>
            </w:pPr>
          </w:p>
          <w:p w14:paraId="2FA8BFEB" w14:textId="3D5B2523" w:rsidR="00926821" w:rsidRDefault="00CA523D" w:rsidP="00F65EBA">
            <w:pPr>
              <w:pStyle w:val="textebase"/>
              <w:numPr>
                <w:ilvl w:val="0"/>
                <w:numId w:val="1"/>
              </w:numPr>
              <w:ind w:left="313" w:hanging="284"/>
              <w:rPr>
                <w:rFonts w:ascii="Arial" w:hAnsi="Arial" w:cs="Arial"/>
              </w:rPr>
            </w:pPr>
            <w:r w:rsidRPr="00E0487B">
              <w:rPr>
                <w:rFonts w:ascii="Arial" w:hAnsi="Arial" w:cs="Arial"/>
                <w:color w:val="auto"/>
                <w:sz w:val="22"/>
                <w:szCs w:val="22"/>
              </w:rPr>
              <w:t>51 maanden voor de zorgmotieven (artikel 4, §1, a° tot c°</w:t>
            </w:r>
            <w:r w:rsidR="00497BA4">
              <w:rPr>
                <w:rFonts w:ascii="Arial" w:hAnsi="Arial" w:cs="Arial"/>
                <w:color w:val="auto"/>
                <w:sz w:val="22"/>
                <w:szCs w:val="22"/>
              </w:rPr>
              <w:t>)</w:t>
            </w:r>
          </w:p>
          <w:p w14:paraId="1E501BC7" w14:textId="77777777" w:rsidR="00926821" w:rsidRDefault="00926821" w:rsidP="00F65EBA">
            <w:pPr>
              <w:pStyle w:val="textebase"/>
              <w:ind w:left="313"/>
              <w:rPr>
                <w:rFonts w:ascii="Arial" w:hAnsi="Arial" w:cs="Arial"/>
              </w:rPr>
            </w:pPr>
          </w:p>
          <w:p w14:paraId="267B4325" w14:textId="77777777" w:rsidR="008D702B" w:rsidRPr="00497BA4" w:rsidRDefault="00CA523D" w:rsidP="00497BA4">
            <w:pPr>
              <w:pStyle w:val="textebase"/>
              <w:numPr>
                <w:ilvl w:val="0"/>
                <w:numId w:val="1"/>
              </w:numPr>
              <w:ind w:left="447"/>
              <w:rPr>
                <w:rFonts w:ascii="Arial" w:hAnsi="Arial" w:cs="Arial"/>
              </w:rPr>
            </w:pPr>
            <w:r w:rsidRPr="00926821">
              <w:rPr>
                <w:rFonts w:ascii="Arial" w:hAnsi="Arial" w:cs="Arial"/>
                <w:color w:val="auto"/>
                <w:sz w:val="22"/>
                <w:szCs w:val="22"/>
              </w:rPr>
              <w:t>36 maanden voor het motie</w:t>
            </w:r>
            <w:r w:rsidRPr="00497BA4">
              <w:rPr>
                <w:rFonts w:ascii="Arial" w:hAnsi="Arial" w:cs="Arial"/>
                <w:color w:val="auto"/>
                <w:sz w:val="22"/>
                <w:szCs w:val="22"/>
              </w:rPr>
              <w:t>f opleiding (artikel 4, §</w:t>
            </w:r>
            <w:r w:rsidR="00497BA4" w:rsidRPr="00497BA4">
              <w:rPr>
                <w:rFonts w:ascii="Arial" w:hAnsi="Arial" w:cs="Arial"/>
                <w:color w:val="auto"/>
                <w:sz w:val="22"/>
                <w:szCs w:val="22"/>
              </w:rPr>
              <w:t>2</w:t>
            </w:r>
            <w:r w:rsidRPr="00497BA4">
              <w:rPr>
                <w:rFonts w:ascii="Arial" w:hAnsi="Arial" w:cs="Arial"/>
                <w:color w:val="auto"/>
                <w:sz w:val="22"/>
                <w:szCs w:val="22"/>
              </w:rPr>
              <w:t>).</w:t>
            </w:r>
          </w:p>
          <w:p w14:paraId="528229CD" w14:textId="7FD1962D" w:rsidR="00497BA4" w:rsidRPr="00497BA4" w:rsidRDefault="00497BA4" w:rsidP="00497BA4">
            <w:pPr>
              <w:pStyle w:val="textebase"/>
              <w:rPr>
                <w:rFonts w:ascii="Arial" w:hAnsi="Arial" w:cs="Arial"/>
              </w:rPr>
            </w:pPr>
          </w:p>
        </w:tc>
        <w:tc>
          <w:tcPr>
            <w:tcW w:w="4508" w:type="dxa"/>
          </w:tcPr>
          <w:p w14:paraId="74B98224" w14:textId="307A252E" w:rsidR="00CA523D" w:rsidRDefault="00CA523D" w:rsidP="00F65EBA">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r w:rsidRPr="00B568BC">
              <w:rPr>
                <w:rFonts w:ascii="Arial" w:hAnsi="Arial" w:cs="Arial"/>
                <w:spacing w:val="-1"/>
                <w:sz w:val="22"/>
                <w:szCs w:val="22"/>
                <w:lang w:val="fr-BE"/>
              </w:rPr>
              <w:t>§1</w:t>
            </w:r>
            <w:r w:rsidRPr="00B568BC">
              <w:rPr>
                <w:rFonts w:ascii="Arial" w:hAnsi="Arial" w:cs="Arial"/>
                <w:spacing w:val="-1"/>
                <w:sz w:val="22"/>
                <w:szCs w:val="22"/>
                <w:vertAlign w:val="superscript"/>
                <w:lang w:val="fr-BE"/>
              </w:rPr>
              <w:t>er</w:t>
            </w:r>
            <w:r w:rsidRPr="00B568BC">
              <w:rPr>
                <w:rFonts w:ascii="Arial" w:hAnsi="Arial" w:cs="Arial"/>
                <w:spacing w:val="-1"/>
                <w:sz w:val="22"/>
                <w:szCs w:val="22"/>
                <w:lang w:val="fr-BE"/>
              </w:rPr>
              <w:t xml:space="preserve">. Pour la durée de la présente </w:t>
            </w:r>
            <w:r>
              <w:rPr>
                <w:rFonts w:ascii="Arial" w:hAnsi="Arial" w:cs="Arial"/>
                <w:smallCaps/>
                <w:spacing w:val="-1"/>
                <w:sz w:val="22"/>
                <w:szCs w:val="22"/>
                <w:lang w:val="fr-BE"/>
              </w:rPr>
              <w:t>CCT</w:t>
            </w:r>
            <w:r w:rsidRPr="00B568BC">
              <w:rPr>
                <w:rFonts w:ascii="Arial" w:hAnsi="Arial" w:cs="Arial"/>
                <w:spacing w:val="-1"/>
                <w:sz w:val="22"/>
                <w:szCs w:val="22"/>
                <w:lang w:val="fr-BE"/>
              </w:rPr>
              <w:t>, conformément l’article 4, §</w:t>
            </w:r>
            <w:r w:rsidR="00993A5F">
              <w:rPr>
                <w:rFonts w:ascii="Arial" w:hAnsi="Arial" w:cs="Arial"/>
                <w:spacing w:val="-1"/>
                <w:sz w:val="22"/>
                <w:szCs w:val="22"/>
                <w:lang w:val="fr-BE"/>
              </w:rPr>
              <w:t>4</w:t>
            </w:r>
            <w:r w:rsidRPr="00B568BC">
              <w:rPr>
                <w:rFonts w:ascii="Arial" w:hAnsi="Arial" w:cs="Arial"/>
                <w:spacing w:val="-1"/>
                <w:sz w:val="22"/>
                <w:szCs w:val="22"/>
                <w:lang w:val="fr-BE"/>
              </w:rPr>
              <w:t xml:space="preserve"> de la </w:t>
            </w:r>
            <w:r>
              <w:rPr>
                <w:rFonts w:ascii="Arial" w:hAnsi="Arial" w:cs="Arial"/>
                <w:smallCaps/>
                <w:spacing w:val="-1"/>
                <w:sz w:val="22"/>
                <w:szCs w:val="22"/>
                <w:lang w:val="fr-BE"/>
              </w:rPr>
              <w:t>CCT</w:t>
            </w:r>
            <w:r w:rsidRPr="00B568BC">
              <w:rPr>
                <w:rFonts w:ascii="Arial" w:hAnsi="Arial" w:cs="Arial"/>
                <w:spacing w:val="-1"/>
                <w:sz w:val="22"/>
                <w:szCs w:val="22"/>
                <w:lang w:val="fr-BE"/>
              </w:rPr>
              <w:t xml:space="preserve"> n° 103 instaurant un système de crédit-temps, de diminution de carrière et d’emplois de fin de carrière pour les travailleurs ayant atteint 5 ans d’ancienneté au sein de l’entreprise et qui répondent à toutes les conditions de la </w:t>
            </w:r>
            <w:r>
              <w:rPr>
                <w:rFonts w:ascii="Arial" w:hAnsi="Arial" w:cs="Arial"/>
                <w:smallCaps/>
                <w:spacing w:val="-1"/>
                <w:sz w:val="22"/>
                <w:szCs w:val="22"/>
                <w:lang w:val="fr-BE"/>
              </w:rPr>
              <w:t>CCT</w:t>
            </w:r>
            <w:r w:rsidRPr="00B568BC">
              <w:rPr>
                <w:rFonts w:ascii="Arial" w:hAnsi="Arial" w:cs="Arial"/>
                <w:spacing w:val="-1"/>
                <w:sz w:val="22"/>
                <w:szCs w:val="22"/>
                <w:lang w:val="fr-BE"/>
              </w:rPr>
              <w:t xml:space="preserve"> n</w:t>
            </w:r>
            <w:r>
              <w:rPr>
                <w:rFonts w:ascii="Arial" w:hAnsi="Arial" w:cs="Arial"/>
                <w:spacing w:val="-1"/>
                <w:sz w:val="22"/>
                <w:szCs w:val="22"/>
                <w:lang w:val="fr-BE"/>
              </w:rPr>
              <w:t>°</w:t>
            </w:r>
            <w:r w:rsidRPr="00B568BC">
              <w:rPr>
                <w:rFonts w:ascii="Arial" w:hAnsi="Arial" w:cs="Arial"/>
                <w:spacing w:val="-1"/>
                <w:sz w:val="22"/>
                <w:szCs w:val="22"/>
                <w:lang w:val="fr-BE"/>
              </w:rPr>
              <w:t> 103, les possibilités de prise d’un crédit-temps à temps plein ou de la diminution de carrière à mi-temps sont étendues à :</w:t>
            </w:r>
          </w:p>
          <w:p w14:paraId="58F13279" w14:textId="77777777" w:rsidR="00993A5F" w:rsidRDefault="00993A5F" w:rsidP="00F65EBA">
            <w:pPr>
              <w:pStyle w:val="Default"/>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pacing w:val="-1"/>
                <w:sz w:val="22"/>
                <w:szCs w:val="22"/>
                <w:lang w:val="fr-BE"/>
              </w:rPr>
            </w:pPr>
          </w:p>
          <w:p w14:paraId="2826528D" w14:textId="77777777" w:rsidR="00497BA4" w:rsidRPr="00497BA4" w:rsidRDefault="00CA523D" w:rsidP="00497BA4">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sz w:val="22"/>
                <w:szCs w:val="22"/>
                <w:lang w:val="fr-BE"/>
              </w:rPr>
            </w:pPr>
            <w:r w:rsidRPr="00497BA4">
              <w:rPr>
                <w:rFonts w:ascii="Arial" w:hAnsi="Arial" w:cs="Arial"/>
                <w:spacing w:val="-1"/>
                <w:sz w:val="22"/>
                <w:szCs w:val="22"/>
                <w:lang w:val="fr-BE"/>
              </w:rPr>
              <w:t>51 mois pour les motifs de soins (article 4, §1</w:t>
            </w:r>
            <w:r w:rsidRPr="00497BA4">
              <w:rPr>
                <w:rFonts w:ascii="Arial" w:hAnsi="Arial" w:cs="Arial"/>
                <w:spacing w:val="-1"/>
                <w:sz w:val="22"/>
                <w:szCs w:val="22"/>
                <w:vertAlign w:val="superscript"/>
                <w:lang w:val="fr-BE"/>
              </w:rPr>
              <w:t>er</w:t>
            </w:r>
            <w:r w:rsidRPr="00497BA4">
              <w:rPr>
                <w:rFonts w:ascii="Arial" w:hAnsi="Arial" w:cs="Arial"/>
                <w:spacing w:val="-1"/>
                <w:sz w:val="22"/>
                <w:szCs w:val="22"/>
                <w:lang w:val="fr-BE"/>
              </w:rPr>
              <w:t>, a° jusqu’au c°)</w:t>
            </w:r>
            <w:r w:rsidR="00497BA4" w:rsidRPr="00497BA4">
              <w:rPr>
                <w:rFonts w:ascii="Arial" w:hAnsi="Arial" w:cs="Arial"/>
                <w:spacing w:val="-1"/>
                <w:sz w:val="22"/>
                <w:szCs w:val="22"/>
                <w:lang w:val="fr-BE"/>
              </w:rPr>
              <w:t> ;</w:t>
            </w:r>
          </w:p>
          <w:p w14:paraId="668A6D58" w14:textId="16EE353B" w:rsidR="008D702B" w:rsidRPr="00CA523D" w:rsidRDefault="00CA523D" w:rsidP="00497BA4">
            <w:pPr>
              <w:pStyle w:val="Default"/>
              <w:numPr>
                <w:ilvl w:val="0"/>
                <w:numId w:val="1"/>
              </w:numPr>
              <w:tabs>
                <w:tab w:val="left" w:pos="0"/>
                <w:tab w:val="left" w:pos="907"/>
                <w:tab w:val="left" w:pos="1020"/>
                <w:tab w:val="left" w:pos="1296"/>
                <w:tab w:val="left" w:pos="1728"/>
                <w:tab w:val="left" w:pos="1920"/>
                <w:tab w:val="left" w:pos="2268"/>
                <w:tab w:val="left" w:pos="3024"/>
                <w:tab w:val="right" w:pos="3969"/>
              </w:tabs>
              <w:suppressAutoHyphens w:val="0"/>
              <w:spacing w:line="240" w:lineRule="auto"/>
              <w:jc w:val="both"/>
              <w:rPr>
                <w:rFonts w:ascii="Arial" w:hAnsi="Arial" w:cs="Arial"/>
                <w:lang w:val="fr-BE"/>
              </w:rPr>
            </w:pPr>
            <w:r w:rsidRPr="00497BA4">
              <w:rPr>
                <w:rFonts w:ascii="Arial" w:hAnsi="Arial" w:cs="Arial"/>
                <w:sz w:val="22"/>
                <w:szCs w:val="22"/>
                <w:lang w:val="fr-BE"/>
              </w:rPr>
              <w:t>36 mois pour le motif formation (article 4, §</w:t>
            </w:r>
            <w:r w:rsidR="00497BA4">
              <w:rPr>
                <w:rFonts w:ascii="Arial" w:hAnsi="Arial" w:cs="Arial"/>
                <w:sz w:val="22"/>
                <w:szCs w:val="22"/>
                <w:lang w:val="fr-BE"/>
              </w:rPr>
              <w:t>2</w:t>
            </w:r>
            <w:r w:rsidRPr="00497BA4">
              <w:rPr>
                <w:rFonts w:ascii="Arial" w:hAnsi="Arial" w:cs="Arial"/>
                <w:sz w:val="22"/>
                <w:szCs w:val="22"/>
                <w:lang w:val="fr-BE"/>
              </w:rPr>
              <w:t>).</w:t>
            </w:r>
          </w:p>
        </w:tc>
      </w:tr>
      <w:tr w:rsidR="00CA523D" w:rsidRPr="00823F77" w14:paraId="4C9B980E" w14:textId="77777777" w:rsidTr="002C2D50">
        <w:tc>
          <w:tcPr>
            <w:tcW w:w="4508" w:type="dxa"/>
          </w:tcPr>
          <w:p w14:paraId="571C9B50" w14:textId="4F0B5DE3" w:rsidR="00CA523D" w:rsidRPr="00CA523D" w:rsidRDefault="00CA523D" w:rsidP="00F65EBA">
            <w:pPr>
              <w:jc w:val="both"/>
              <w:rPr>
                <w:rFonts w:ascii="Arial" w:hAnsi="Arial" w:cs="Arial"/>
              </w:rPr>
            </w:pPr>
            <w:r w:rsidRPr="00E0487B">
              <w:rPr>
                <w:rFonts w:ascii="Arial" w:hAnsi="Arial" w:cs="Arial"/>
              </w:rPr>
              <w:t xml:space="preserve">§2. De ondernemingen kunnen, rekening houdend met de goede werkorganisatie, overeenkomstig artikel 6 en 9 van voornoemde </w:t>
            </w:r>
            <w:r>
              <w:rPr>
                <w:rFonts w:ascii="Arial" w:hAnsi="Arial" w:cs="Arial"/>
              </w:rPr>
              <w:t>CAO</w:t>
            </w:r>
            <w:r w:rsidRPr="00E0487B">
              <w:rPr>
                <w:rFonts w:ascii="Arial" w:hAnsi="Arial" w:cs="Arial"/>
              </w:rPr>
              <w:t xml:space="preserve"> nr. 103, de concrete toepassingsmodaliteiten bepalen van het stelsel van 1/5</w:t>
            </w:r>
            <w:r w:rsidRPr="00E0487B">
              <w:rPr>
                <w:rFonts w:ascii="Arial" w:hAnsi="Arial" w:cs="Arial"/>
                <w:vertAlign w:val="superscript"/>
              </w:rPr>
              <w:t xml:space="preserve">de </w:t>
            </w:r>
            <w:r w:rsidRPr="00E0487B">
              <w:rPr>
                <w:rFonts w:ascii="Arial" w:hAnsi="Arial" w:cs="Arial"/>
              </w:rPr>
              <w:t>loopbaanvermindering voor de voltijdse werknemers die in ploegen zijn tewerkgesteld.</w:t>
            </w:r>
          </w:p>
        </w:tc>
        <w:tc>
          <w:tcPr>
            <w:tcW w:w="4508" w:type="dxa"/>
          </w:tcPr>
          <w:p w14:paraId="7F7F2AD8" w14:textId="40C1743D" w:rsidR="00CA523D" w:rsidRPr="00CA523D" w:rsidRDefault="00CA523D" w:rsidP="00F65EBA">
            <w:pPr>
              <w:jc w:val="both"/>
              <w:rPr>
                <w:rFonts w:ascii="Arial" w:hAnsi="Arial" w:cs="Arial"/>
                <w:lang w:val="fr-BE"/>
              </w:rPr>
            </w:pPr>
            <w:r w:rsidRPr="00B568BC">
              <w:rPr>
                <w:rFonts w:ascii="Arial" w:hAnsi="Arial" w:cs="Arial"/>
                <w:lang w:val="fr-BE"/>
              </w:rPr>
              <w:t xml:space="preserve">§2. Les entreprises peuvent, en tenant compte de la bonne organisation du travail, conformément aux articles 6 et 9 de la </w:t>
            </w:r>
            <w:r>
              <w:rPr>
                <w:rFonts w:ascii="Arial" w:hAnsi="Arial" w:cs="Arial"/>
                <w:lang w:val="fr-BE"/>
              </w:rPr>
              <w:t>CCT</w:t>
            </w:r>
            <w:r w:rsidRPr="00B568BC">
              <w:rPr>
                <w:rFonts w:ascii="Arial" w:hAnsi="Arial" w:cs="Arial"/>
                <w:lang w:val="fr-BE"/>
              </w:rPr>
              <w:t xml:space="preserve"> n°103 du Conseil National du Travail précitée, déterminer les modalités d’application concrètes du système de diminution de carrière de 1/5</w:t>
            </w:r>
            <w:r w:rsidRPr="00B568BC">
              <w:rPr>
                <w:rFonts w:ascii="Arial" w:hAnsi="Arial" w:cs="Arial"/>
                <w:vertAlign w:val="superscript"/>
                <w:lang w:val="fr-BE"/>
              </w:rPr>
              <w:t>ème</w:t>
            </w:r>
            <w:r w:rsidRPr="00B568BC">
              <w:rPr>
                <w:rFonts w:ascii="Arial" w:hAnsi="Arial" w:cs="Arial"/>
                <w:lang w:val="fr-BE"/>
              </w:rPr>
              <w:t xml:space="preserve"> pour les travailleurs à temps plein qui travaillent en équipes.</w:t>
            </w:r>
          </w:p>
        </w:tc>
      </w:tr>
      <w:tr w:rsidR="00CA523D" w:rsidRPr="00823F77" w14:paraId="6D39B7A4" w14:textId="77777777" w:rsidTr="002C2D50">
        <w:tc>
          <w:tcPr>
            <w:tcW w:w="4508" w:type="dxa"/>
          </w:tcPr>
          <w:p w14:paraId="08252708" w14:textId="58951DE0" w:rsidR="00CA523D" w:rsidRPr="00CA523D" w:rsidRDefault="00CA523D" w:rsidP="00F65EBA">
            <w:pPr>
              <w:jc w:val="both"/>
              <w:rPr>
                <w:rFonts w:ascii="Arial" w:hAnsi="Arial" w:cs="Arial"/>
              </w:rPr>
            </w:pPr>
            <w:r w:rsidRPr="00E0487B">
              <w:rPr>
                <w:rFonts w:ascii="Arial" w:hAnsi="Arial" w:cs="Arial"/>
              </w:rPr>
              <w:t xml:space="preserve">§3.Overeenkomstig artikel 8, §3 van de </w:t>
            </w:r>
            <w:r>
              <w:rPr>
                <w:rFonts w:ascii="Arial" w:hAnsi="Arial" w:cs="Arial"/>
                <w:smallCaps/>
              </w:rPr>
              <w:t>CAO</w:t>
            </w:r>
            <w:r w:rsidRPr="00E0487B">
              <w:rPr>
                <w:rFonts w:ascii="Arial" w:hAnsi="Arial" w:cs="Arial"/>
              </w:rPr>
              <w:t xml:space="preserve"> nr. 103</w:t>
            </w:r>
            <w:r>
              <w:rPr>
                <w:rFonts w:ascii="Arial" w:hAnsi="Arial" w:cs="Arial"/>
              </w:rPr>
              <w:t xml:space="preserve"> </w:t>
            </w:r>
            <w:r w:rsidRPr="00E0487B">
              <w:rPr>
                <w:rFonts w:ascii="Arial" w:hAnsi="Arial" w:cs="Arial"/>
              </w:rPr>
              <w:t xml:space="preserve">wordt voor de werknemers die voldoen aan alle voorwaarden van </w:t>
            </w:r>
            <w:r>
              <w:rPr>
                <w:rFonts w:ascii="Arial" w:hAnsi="Arial" w:cs="Arial"/>
                <w:smallCaps/>
              </w:rPr>
              <w:t>CAO</w:t>
            </w:r>
            <w:r w:rsidRPr="00E0487B">
              <w:rPr>
                <w:rFonts w:ascii="Arial" w:hAnsi="Arial" w:cs="Arial"/>
              </w:rPr>
              <w:t xml:space="preserve"> nr. 103, in afwijking van artikel 8, §1, de leeftijd op 50 jaar gebracht voor de werknemers die hun voltijdse betrekking verminderen ten belope van een dag of twee halve dagen per </w:t>
            </w:r>
            <w:r w:rsidRPr="00E0487B">
              <w:rPr>
                <w:rFonts w:ascii="Arial" w:hAnsi="Arial" w:cs="Arial"/>
              </w:rPr>
              <w:lastRenderedPageBreak/>
              <w:t>week en die voorafgaand aan deze vermindering een beroepsloopbaan van ten minste 28 jaar hebben doorlopen.</w:t>
            </w:r>
          </w:p>
        </w:tc>
        <w:tc>
          <w:tcPr>
            <w:tcW w:w="4508" w:type="dxa"/>
          </w:tcPr>
          <w:p w14:paraId="14571E7F" w14:textId="6BA812C8" w:rsidR="00CA523D" w:rsidRPr="00CA523D" w:rsidRDefault="00CA523D" w:rsidP="00F65EBA">
            <w:pPr>
              <w:jc w:val="both"/>
              <w:rPr>
                <w:rFonts w:ascii="Arial" w:hAnsi="Arial" w:cs="Arial"/>
                <w:lang w:val="fr-BE"/>
              </w:rPr>
            </w:pPr>
            <w:r w:rsidRPr="00B568BC">
              <w:rPr>
                <w:rFonts w:ascii="Arial" w:hAnsi="Arial" w:cs="Arial"/>
                <w:lang w:val="fr-BE"/>
              </w:rPr>
              <w:lastRenderedPageBreak/>
              <w:t xml:space="preserve">§3. Conformément l’article 8, §3 de la </w:t>
            </w:r>
            <w:r>
              <w:rPr>
                <w:rFonts w:ascii="Arial" w:hAnsi="Arial" w:cs="Arial"/>
                <w:smallCaps/>
                <w:lang w:val="fr-BE"/>
              </w:rPr>
              <w:t>CCT</w:t>
            </w:r>
            <w:r w:rsidRPr="00B568BC">
              <w:rPr>
                <w:rFonts w:ascii="Arial" w:hAnsi="Arial" w:cs="Arial"/>
                <w:lang w:val="fr-BE"/>
              </w:rPr>
              <w:t xml:space="preserve"> n 103, pour les travailleurs qui répondent à toutes les conditions de la </w:t>
            </w:r>
            <w:r>
              <w:rPr>
                <w:rFonts w:ascii="Arial" w:hAnsi="Arial" w:cs="Arial"/>
                <w:smallCaps/>
                <w:lang w:val="fr-BE"/>
              </w:rPr>
              <w:t>CCT</w:t>
            </w:r>
            <w:r w:rsidRPr="00B568BC">
              <w:rPr>
                <w:rFonts w:ascii="Arial" w:hAnsi="Arial" w:cs="Arial"/>
                <w:lang w:val="fr-BE"/>
              </w:rPr>
              <w:t xml:space="preserve"> n</w:t>
            </w:r>
            <w:r>
              <w:rPr>
                <w:rFonts w:ascii="Arial" w:hAnsi="Arial" w:cs="Arial"/>
                <w:lang w:val="fr-BE"/>
              </w:rPr>
              <w:t>°</w:t>
            </w:r>
            <w:r w:rsidRPr="00B568BC">
              <w:rPr>
                <w:rFonts w:ascii="Arial" w:hAnsi="Arial" w:cs="Arial"/>
                <w:lang w:val="fr-BE"/>
              </w:rPr>
              <w:t> 103, l’âge est abaissé à 50 ans, par dérogation à l’article 8, §1</w:t>
            </w:r>
            <w:r w:rsidRPr="00B568BC">
              <w:rPr>
                <w:rFonts w:ascii="Arial" w:hAnsi="Arial" w:cs="Arial"/>
                <w:vertAlign w:val="superscript"/>
                <w:lang w:val="fr-BE"/>
              </w:rPr>
              <w:t>er</w:t>
            </w:r>
            <w:r w:rsidRPr="00B568BC">
              <w:rPr>
                <w:rFonts w:ascii="Arial" w:hAnsi="Arial" w:cs="Arial"/>
                <w:lang w:val="fr-BE"/>
              </w:rPr>
              <w:t>, pour les travailleurs qui réduisent leurs prestations de travail à temps plein à concurrence d’un jour ou deux demi-</w:t>
            </w:r>
            <w:r w:rsidRPr="00B568BC">
              <w:rPr>
                <w:rFonts w:ascii="Arial" w:hAnsi="Arial" w:cs="Arial"/>
                <w:lang w:val="fr-BE"/>
              </w:rPr>
              <w:lastRenderedPageBreak/>
              <w:t>jours par semaine et qui antérieurement ont effectué une carrière professionnelle d’au moins 28 ans.</w:t>
            </w:r>
          </w:p>
        </w:tc>
      </w:tr>
      <w:tr w:rsidR="00CA523D" w:rsidRPr="00823F77" w14:paraId="2C719D60" w14:textId="77777777" w:rsidTr="002C2D50">
        <w:tc>
          <w:tcPr>
            <w:tcW w:w="4508" w:type="dxa"/>
          </w:tcPr>
          <w:p w14:paraId="29E57EE4" w14:textId="77777777" w:rsidR="00CA523D" w:rsidRPr="00E0487B" w:rsidRDefault="00CA523D" w:rsidP="00F65EBA">
            <w:pPr>
              <w:pStyle w:val="textebase"/>
              <w:rPr>
                <w:rFonts w:ascii="Arial" w:hAnsi="Arial" w:cs="Arial"/>
                <w:color w:val="auto"/>
                <w:sz w:val="22"/>
                <w:szCs w:val="22"/>
              </w:rPr>
            </w:pPr>
            <w:r w:rsidRPr="00E0487B">
              <w:rPr>
                <w:rFonts w:ascii="Arial" w:hAnsi="Arial" w:cs="Arial"/>
                <w:color w:val="auto"/>
                <w:sz w:val="22"/>
                <w:szCs w:val="22"/>
              </w:rPr>
              <w:lastRenderedPageBreak/>
              <w:t>§4. In geval een werknemer overstapt van een vorm van loopbaanvermindering in het kader van tijdskrediet (</w:t>
            </w:r>
            <w:r>
              <w:rPr>
                <w:rFonts w:ascii="Arial" w:hAnsi="Arial" w:cs="Arial"/>
                <w:smallCaps/>
                <w:color w:val="auto"/>
                <w:sz w:val="22"/>
                <w:szCs w:val="22"/>
              </w:rPr>
              <w:t>CAO</w:t>
            </w:r>
            <w:r w:rsidRPr="00E0487B">
              <w:rPr>
                <w:rFonts w:ascii="Arial" w:hAnsi="Arial" w:cs="Arial"/>
                <w:color w:val="auto"/>
                <w:sz w:val="22"/>
                <w:szCs w:val="22"/>
              </w:rPr>
              <w:t xml:space="preserve"> nr. 103) naar een vorm van stelsel van werkloosheid met bedrijfstoeslag zal de aanvullende vergoeding ten laste van de werkgever, als bepaald in de voor de sector geldende desbetreffende collectieve arbeidsovereenkomsten, berekend worden op basis van een voltijds loon. Deze aanvullende vergoeding wordt geproratiseerd met de verhouding van de periodes voltijdse en deeltijdse tewerkstelling over de gehele loopbaan. </w:t>
            </w:r>
          </w:p>
          <w:p w14:paraId="6441AA99" w14:textId="77777777" w:rsidR="00CA523D" w:rsidRPr="00E0487B" w:rsidRDefault="00CA523D" w:rsidP="00F65EBA">
            <w:pPr>
              <w:pStyle w:val="textebase"/>
              <w:rPr>
                <w:rFonts w:ascii="Arial" w:hAnsi="Arial" w:cs="Arial"/>
                <w:color w:val="auto"/>
                <w:sz w:val="22"/>
                <w:szCs w:val="22"/>
              </w:rPr>
            </w:pPr>
          </w:p>
          <w:p w14:paraId="463A8B25" w14:textId="77777777" w:rsidR="00CA523D" w:rsidRPr="00E0487B" w:rsidRDefault="00CA523D" w:rsidP="00F65EBA">
            <w:pPr>
              <w:pStyle w:val="textebase"/>
              <w:rPr>
                <w:rFonts w:ascii="Arial" w:hAnsi="Arial" w:cs="Arial"/>
                <w:color w:val="auto"/>
                <w:sz w:val="22"/>
                <w:szCs w:val="22"/>
              </w:rPr>
            </w:pPr>
            <w:r w:rsidRPr="00E0487B">
              <w:rPr>
                <w:rFonts w:ascii="Arial" w:hAnsi="Arial" w:cs="Arial"/>
                <w:color w:val="auto"/>
                <w:sz w:val="22"/>
                <w:szCs w:val="22"/>
              </w:rPr>
              <w:t>Deze regeling doet geen afbreuk aan gelijkwaardige of gunstiger modaliteiten die op het vlak van de onderneming bestaan</w:t>
            </w:r>
          </w:p>
          <w:p w14:paraId="1E731E9F" w14:textId="77777777" w:rsidR="00CA523D" w:rsidRPr="00CA523D" w:rsidRDefault="00CA523D" w:rsidP="00F65EBA">
            <w:pPr>
              <w:jc w:val="both"/>
              <w:rPr>
                <w:rFonts w:ascii="Arial" w:hAnsi="Arial" w:cs="Arial"/>
              </w:rPr>
            </w:pPr>
          </w:p>
        </w:tc>
        <w:tc>
          <w:tcPr>
            <w:tcW w:w="4508" w:type="dxa"/>
          </w:tcPr>
          <w:p w14:paraId="4EF8E2EE" w14:textId="4DC0238B" w:rsidR="00CA523D" w:rsidRPr="00B568BC" w:rsidRDefault="00CA523D" w:rsidP="00F65EBA">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B568BC">
              <w:rPr>
                <w:rFonts w:ascii="Arial" w:hAnsi="Arial" w:cs="Arial"/>
                <w:spacing w:val="-1"/>
                <w:lang w:val="fr-BE"/>
              </w:rPr>
              <w:t>§4. Dans le cas où un travailleur passe d’une forme de diminution de carrière dans le cadre du crédit-temps (</w:t>
            </w:r>
            <w:r>
              <w:rPr>
                <w:rFonts w:ascii="Arial" w:hAnsi="Arial" w:cs="Arial"/>
                <w:smallCaps/>
                <w:spacing w:val="-1"/>
                <w:lang w:val="fr-BE"/>
              </w:rPr>
              <w:t>CCT</w:t>
            </w:r>
            <w:r w:rsidRPr="00B568BC">
              <w:rPr>
                <w:rFonts w:ascii="Arial" w:hAnsi="Arial" w:cs="Arial"/>
                <w:spacing w:val="-1"/>
                <w:lang w:val="fr-BE"/>
              </w:rPr>
              <w:t xml:space="preserve"> n</w:t>
            </w:r>
            <w:r w:rsidR="001D7647">
              <w:rPr>
                <w:rFonts w:ascii="Arial" w:hAnsi="Arial" w:cs="Arial"/>
                <w:spacing w:val="-1"/>
                <w:lang w:val="fr-BE"/>
              </w:rPr>
              <w:t>°</w:t>
            </w:r>
            <w:r w:rsidRPr="00B568BC">
              <w:rPr>
                <w:rFonts w:ascii="Arial" w:hAnsi="Arial" w:cs="Arial"/>
                <w:spacing w:val="-1"/>
                <w:lang w:val="fr-BE"/>
              </w:rPr>
              <w:t xml:space="preserve"> 103) à une forme de régime de chômage avec complément d’entreprise conventionnel, l’indemnité complémentaire à charge de l’employeur, telle que définie dans les conventions collectives sectorielles en vigueur pour ces régimes, sera calculée sur base d’un salaire à temps plein. Cette indemnité complémentaire sera calculée au prorata des périodes prestées à temps plein et à temps partiel sur toute la carrière. </w:t>
            </w:r>
          </w:p>
          <w:p w14:paraId="3D26B228" w14:textId="77777777" w:rsidR="00CA523D" w:rsidRPr="00B568BC" w:rsidRDefault="00CA523D" w:rsidP="00F65EBA">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416A775A" w14:textId="108D7F60" w:rsidR="00CA523D" w:rsidRPr="00CA523D" w:rsidRDefault="00CA523D" w:rsidP="00F65EBA">
            <w:pPr>
              <w:jc w:val="both"/>
              <w:rPr>
                <w:rFonts w:ascii="Arial" w:hAnsi="Arial" w:cs="Arial"/>
                <w:lang w:val="fr-BE"/>
              </w:rPr>
            </w:pPr>
            <w:r w:rsidRPr="00F5365D">
              <w:rPr>
                <w:rFonts w:ascii="Arial" w:hAnsi="Arial" w:cs="Arial"/>
                <w:lang w:val="fr-BE"/>
              </w:rPr>
              <w:t>Cette disposition ne porte pas préjudice aux modalités analogues ou plus favorables existant au niveau de l’entreprise.</w:t>
            </w:r>
            <w:r w:rsidRPr="00B568BC">
              <w:rPr>
                <w:rFonts w:ascii="Arial" w:hAnsi="Arial" w:cs="Arial"/>
                <w:lang w:val="fr-BE"/>
              </w:rPr>
              <w:t xml:space="preserve"> </w:t>
            </w:r>
          </w:p>
        </w:tc>
      </w:tr>
      <w:tr w:rsidR="008F389E" w:rsidRPr="008D702B" w14:paraId="76F8D031" w14:textId="77777777" w:rsidTr="002C2D50">
        <w:tc>
          <w:tcPr>
            <w:tcW w:w="4508" w:type="dxa"/>
          </w:tcPr>
          <w:p w14:paraId="466A6783" w14:textId="5D1A5D8A" w:rsidR="008F389E" w:rsidRPr="008D702B" w:rsidRDefault="008F389E" w:rsidP="00F65EBA">
            <w:pPr>
              <w:jc w:val="both"/>
              <w:rPr>
                <w:rFonts w:ascii="Arial" w:hAnsi="Arial" w:cs="Arial"/>
                <w:b/>
                <w:bCs/>
                <w:lang w:val="fr-BE"/>
              </w:rPr>
            </w:pPr>
            <w:r w:rsidRPr="008D702B">
              <w:rPr>
                <w:rFonts w:ascii="Arial" w:hAnsi="Arial" w:cs="Arial"/>
                <w:b/>
                <w:bCs/>
                <w:lang w:val="fr-BE"/>
              </w:rPr>
              <w:t xml:space="preserve">ARTIKEL </w:t>
            </w:r>
            <w:r w:rsidR="00D75008">
              <w:rPr>
                <w:rFonts w:ascii="Arial" w:hAnsi="Arial" w:cs="Arial"/>
                <w:b/>
                <w:bCs/>
                <w:lang w:val="fr-BE"/>
              </w:rPr>
              <w:t>3</w:t>
            </w:r>
            <w:r w:rsidR="00513864">
              <w:rPr>
                <w:rFonts w:ascii="Arial" w:hAnsi="Arial" w:cs="Arial"/>
                <w:b/>
                <w:bCs/>
                <w:lang w:val="fr-BE"/>
              </w:rPr>
              <w:t xml:space="preserve"> - </w:t>
            </w:r>
            <w:proofErr w:type="spellStart"/>
            <w:r w:rsidR="00513864">
              <w:rPr>
                <w:rFonts w:ascii="Arial" w:hAnsi="Arial" w:cs="Arial"/>
                <w:b/>
                <w:bCs/>
                <w:lang w:val="fr-BE"/>
              </w:rPr>
              <w:t>Duur</w:t>
            </w:r>
            <w:proofErr w:type="spellEnd"/>
          </w:p>
        </w:tc>
        <w:tc>
          <w:tcPr>
            <w:tcW w:w="4508" w:type="dxa"/>
          </w:tcPr>
          <w:p w14:paraId="7B11DA83" w14:textId="24CA8488" w:rsidR="008F389E" w:rsidRPr="008D702B" w:rsidRDefault="008F389E" w:rsidP="00F65EBA">
            <w:pPr>
              <w:jc w:val="both"/>
              <w:rPr>
                <w:rFonts w:ascii="Arial" w:hAnsi="Arial" w:cs="Arial"/>
                <w:b/>
                <w:bCs/>
                <w:lang w:val="fr-BE"/>
              </w:rPr>
            </w:pPr>
            <w:r w:rsidRPr="008D702B">
              <w:rPr>
                <w:rFonts w:ascii="Arial" w:hAnsi="Arial" w:cs="Arial"/>
                <w:b/>
                <w:bCs/>
                <w:lang w:val="fr-BE"/>
              </w:rPr>
              <w:t xml:space="preserve">ARTICLE </w:t>
            </w:r>
            <w:r w:rsidR="00D75008">
              <w:rPr>
                <w:rFonts w:ascii="Arial" w:hAnsi="Arial" w:cs="Arial"/>
                <w:b/>
                <w:bCs/>
                <w:lang w:val="fr-BE"/>
              </w:rPr>
              <w:t>3</w:t>
            </w:r>
            <w:r w:rsidR="00513864">
              <w:rPr>
                <w:rFonts w:ascii="Arial" w:hAnsi="Arial" w:cs="Arial"/>
                <w:b/>
                <w:bCs/>
                <w:lang w:val="fr-BE"/>
              </w:rPr>
              <w:t xml:space="preserve"> - Durée</w:t>
            </w:r>
          </w:p>
        </w:tc>
      </w:tr>
      <w:tr w:rsidR="008F389E" w:rsidRPr="00823F77" w14:paraId="7DD199E0" w14:textId="77777777" w:rsidTr="002C2D50">
        <w:tc>
          <w:tcPr>
            <w:tcW w:w="4508" w:type="dxa"/>
          </w:tcPr>
          <w:p w14:paraId="4257EAB3" w14:textId="6B992BF2" w:rsidR="008F389E" w:rsidRPr="007849D5" w:rsidRDefault="008F389E" w:rsidP="00F65EBA">
            <w:pPr>
              <w:pStyle w:val="NormalWeb"/>
              <w:shd w:val="clear" w:color="auto" w:fill="FFFFFF"/>
              <w:spacing w:before="0" w:beforeAutospacing="0" w:after="150" w:afterAutospacing="0" w:line="260" w:lineRule="exact"/>
              <w:jc w:val="both"/>
              <w:rPr>
                <w:rFonts w:ascii="Arial" w:hAnsi="Arial" w:cs="Arial"/>
                <w:sz w:val="22"/>
                <w:szCs w:val="22"/>
              </w:rPr>
            </w:pPr>
            <w:r w:rsidRPr="007849D5">
              <w:rPr>
                <w:rFonts w:ascii="Arial" w:hAnsi="Arial" w:cs="Arial"/>
                <w:sz w:val="22"/>
                <w:szCs w:val="22"/>
              </w:rPr>
              <w:t xml:space="preserve">Deze </w:t>
            </w:r>
            <w:r>
              <w:rPr>
                <w:rFonts w:ascii="Arial" w:hAnsi="Arial" w:cs="Arial"/>
                <w:sz w:val="22"/>
                <w:szCs w:val="22"/>
              </w:rPr>
              <w:t>CAO</w:t>
            </w:r>
            <w:r w:rsidRPr="007849D5">
              <w:rPr>
                <w:rFonts w:ascii="Arial" w:hAnsi="Arial" w:cs="Arial"/>
                <w:sz w:val="22"/>
                <w:szCs w:val="22"/>
              </w:rPr>
              <w:t xml:space="preserve"> is gesloten voor bepaalde duur</w:t>
            </w:r>
            <w:r>
              <w:rPr>
                <w:rFonts w:ascii="Arial" w:hAnsi="Arial" w:cs="Arial"/>
                <w:sz w:val="22"/>
                <w:szCs w:val="22"/>
              </w:rPr>
              <w:t>. Zij</w:t>
            </w:r>
            <w:r w:rsidRPr="007849D5">
              <w:rPr>
                <w:rFonts w:ascii="Arial" w:hAnsi="Arial" w:cs="Arial"/>
                <w:sz w:val="22"/>
                <w:szCs w:val="22"/>
              </w:rPr>
              <w:t xml:space="preserve"> treedt in werking op </w:t>
            </w:r>
            <w:r>
              <w:rPr>
                <w:rFonts w:ascii="Arial" w:hAnsi="Arial" w:cs="Arial"/>
                <w:sz w:val="22"/>
                <w:szCs w:val="22"/>
              </w:rPr>
              <w:t xml:space="preserve">1 januari 2019 </w:t>
            </w:r>
            <w:r w:rsidRPr="007849D5">
              <w:rPr>
                <w:rFonts w:ascii="Arial" w:hAnsi="Arial" w:cs="Arial"/>
                <w:sz w:val="22"/>
                <w:szCs w:val="22"/>
              </w:rPr>
              <w:t xml:space="preserve">en </w:t>
            </w:r>
            <w:r>
              <w:rPr>
                <w:rFonts w:ascii="Arial" w:hAnsi="Arial" w:cs="Arial"/>
                <w:sz w:val="22"/>
                <w:szCs w:val="22"/>
              </w:rPr>
              <w:t xml:space="preserve">eindigt </w:t>
            </w:r>
            <w:r w:rsidRPr="007849D5">
              <w:rPr>
                <w:rFonts w:ascii="Arial" w:hAnsi="Arial" w:cs="Arial"/>
                <w:sz w:val="22"/>
                <w:szCs w:val="22"/>
              </w:rPr>
              <w:t>op</w:t>
            </w:r>
            <w:r>
              <w:rPr>
                <w:rFonts w:ascii="Arial" w:hAnsi="Arial" w:cs="Arial"/>
                <w:sz w:val="22"/>
                <w:szCs w:val="22"/>
              </w:rPr>
              <w:t xml:space="preserve"> 30 juni 2021</w:t>
            </w:r>
            <w:r w:rsidRPr="007849D5">
              <w:rPr>
                <w:rFonts w:ascii="Arial" w:hAnsi="Arial" w:cs="Arial"/>
                <w:sz w:val="22"/>
                <w:szCs w:val="22"/>
              </w:rPr>
              <w:t>.</w:t>
            </w:r>
          </w:p>
          <w:p w14:paraId="41D3BB74" w14:textId="77777777" w:rsidR="008F389E" w:rsidRPr="008D702B" w:rsidRDefault="008F389E" w:rsidP="00F65EBA">
            <w:pPr>
              <w:jc w:val="both"/>
              <w:rPr>
                <w:rFonts w:ascii="Arial" w:hAnsi="Arial" w:cs="Arial"/>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72CB3697" w14:textId="253F007F" w:rsidR="008F389E" w:rsidRPr="007849D5" w:rsidRDefault="008F389E" w:rsidP="00F65EBA">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sidRPr="007849D5">
              <w:rPr>
                <w:rFonts w:ascii="Arial" w:hAnsi="Arial" w:cs="Arial"/>
                <w:spacing w:val="-1"/>
                <w:lang w:val="fr-FR"/>
              </w:rPr>
              <w:t xml:space="preserve">La présente </w:t>
            </w:r>
            <w:r>
              <w:rPr>
                <w:rFonts w:ascii="Arial" w:hAnsi="Arial" w:cs="Arial"/>
                <w:spacing w:val="-1"/>
                <w:lang w:val="fr-FR"/>
              </w:rPr>
              <w:t xml:space="preserve">CCT </w:t>
            </w:r>
            <w:r w:rsidRPr="007849D5">
              <w:rPr>
                <w:rFonts w:ascii="Arial" w:hAnsi="Arial" w:cs="Arial"/>
                <w:spacing w:val="-1"/>
                <w:lang w:val="fr-FR"/>
              </w:rPr>
              <w:t xml:space="preserve">est conclue pour une durée déterminée. Elle entre en vigueur le </w:t>
            </w:r>
            <w:r>
              <w:rPr>
                <w:rFonts w:ascii="Arial" w:hAnsi="Arial" w:cs="Arial"/>
                <w:spacing w:val="-1"/>
                <w:lang w:val="fr-FR"/>
              </w:rPr>
              <w:t>1</w:t>
            </w:r>
            <w:r w:rsidRPr="00CA523D">
              <w:rPr>
                <w:rFonts w:ascii="Arial" w:hAnsi="Arial" w:cs="Arial"/>
                <w:spacing w:val="-1"/>
                <w:vertAlign w:val="superscript"/>
                <w:lang w:val="fr-FR"/>
              </w:rPr>
              <w:t>er</w:t>
            </w:r>
            <w:r>
              <w:rPr>
                <w:rFonts w:ascii="Arial" w:hAnsi="Arial" w:cs="Arial"/>
                <w:spacing w:val="-1"/>
                <w:lang w:val="fr-FR"/>
              </w:rPr>
              <w:t xml:space="preserve"> janvier </w:t>
            </w:r>
            <w:r w:rsidRPr="008F389E">
              <w:rPr>
                <w:rFonts w:ascii="Arial" w:hAnsi="Arial" w:cs="Arial"/>
                <w:spacing w:val="-1"/>
                <w:lang w:val="fr-FR"/>
              </w:rPr>
              <w:t>2019 et prend fin le 30 juin 2021.</w:t>
            </w:r>
            <w:r w:rsidRPr="007849D5">
              <w:rPr>
                <w:rFonts w:ascii="Arial" w:hAnsi="Arial" w:cs="Arial"/>
                <w:spacing w:val="-1"/>
                <w:lang w:val="fr-FR"/>
              </w:rPr>
              <w:t xml:space="preserve"> </w:t>
            </w:r>
          </w:p>
          <w:p w14:paraId="78FA3CCF" w14:textId="77777777" w:rsidR="008F389E" w:rsidRPr="007849D5" w:rsidRDefault="008F389E" w:rsidP="00F65EBA">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p>
          <w:p w14:paraId="32FBB814" w14:textId="31765A72" w:rsidR="008F389E" w:rsidRPr="008D702B" w:rsidRDefault="008F389E" w:rsidP="00F65EBA">
            <w:pPr>
              <w:jc w:val="both"/>
              <w:rPr>
                <w:rFonts w:ascii="Arial" w:hAnsi="Arial" w:cs="Arial"/>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1D7647">
              <w:rPr>
                <w:rFonts w:ascii="Arial" w:hAnsi="Arial" w:cs="Arial"/>
                <w:spacing w:val="-1"/>
                <w:lang w:val="fr-FR"/>
              </w:rPr>
              <w:t>G</w:t>
            </w:r>
            <w:r w:rsidRPr="007849D5">
              <w:rPr>
                <w:rFonts w:ascii="Arial" w:hAnsi="Arial" w:cs="Arial"/>
                <w:spacing w:val="-1"/>
                <w:lang w:val="fr-FR"/>
              </w:rPr>
              <w:t xml:space="preserve">énérale Relations </w:t>
            </w:r>
            <w:r w:rsidR="001D7647">
              <w:rPr>
                <w:rFonts w:ascii="Arial" w:hAnsi="Arial" w:cs="Arial"/>
                <w:spacing w:val="-1"/>
                <w:lang w:val="fr-FR"/>
              </w:rPr>
              <w:t>C</w:t>
            </w:r>
            <w:r w:rsidRPr="007849D5">
              <w:rPr>
                <w:rFonts w:ascii="Arial" w:hAnsi="Arial" w:cs="Arial"/>
                <w:spacing w:val="-1"/>
                <w:lang w:val="fr-FR"/>
              </w:rPr>
              <w:t xml:space="preserve">ollectives de </w:t>
            </w:r>
            <w:r w:rsidR="001D7647">
              <w:rPr>
                <w:rFonts w:ascii="Arial" w:hAnsi="Arial" w:cs="Arial"/>
                <w:spacing w:val="-1"/>
                <w:lang w:val="fr-FR"/>
              </w:rPr>
              <w:t>T</w:t>
            </w:r>
            <w:r w:rsidRPr="007849D5">
              <w:rPr>
                <w:rFonts w:ascii="Arial" w:hAnsi="Arial" w:cs="Arial"/>
                <w:spacing w:val="-1"/>
                <w:lang w:val="fr-FR"/>
              </w:rPr>
              <w:t xml:space="preserve">ravail du Service </w:t>
            </w:r>
            <w:r w:rsidR="001D7647">
              <w:rPr>
                <w:rFonts w:ascii="Arial" w:hAnsi="Arial" w:cs="Arial"/>
                <w:spacing w:val="-1"/>
                <w:lang w:val="fr-FR"/>
              </w:rPr>
              <w:t>P</w:t>
            </w:r>
            <w:r w:rsidRPr="007849D5">
              <w:rPr>
                <w:rFonts w:ascii="Arial" w:hAnsi="Arial" w:cs="Arial"/>
                <w:spacing w:val="-1"/>
                <w:lang w:val="fr-FR"/>
              </w:rPr>
              <w:t xml:space="preserve">ublic </w:t>
            </w:r>
            <w:r w:rsidR="001D7647">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sidR="00F65EBA">
              <w:rPr>
                <w:rFonts w:ascii="Arial" w:hAnsi="Arial" w:cs="Arial"/>
                <w:spacing w:val="-1"/>
                <w:lang w:val="fr-FR"/>
              </w:rPr>
              <w:t>.</w:t>
            </w:r>
          </w:p>
        </w:tc>
      </w:tr>
    </w:tbl>
    <w:p w14:paraId="6D091292" w14:textId="77777777" w:rsidR="00131F5B" w:rsidRPr="008D702B" w:rsidRDefault="00131F5B">
      <w:pPr>
        <w:rPr>
          <w:lang w:val="fr-BE"/>
        </w:rPr>
      </w:pPr>
    </w:p>
    <w:sectPr w:rsidR="00131F5B" w:rsidRPr="008D70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5760C" w14:textId="77777777" w:rsidR="00C15BDD" w:rsidRDefault="00C15BDD" w:rsidP="005C11B6">
      <w:pPr>
        <w:spacing w:after="0" w:line="240" w:lineRule="auto"/>
      </w:pPr>
      <w:r>
        <w:separator/>
      </w:r>
    </w:p>
  </w:endnote>
  <w:endnote w:type="continuationSeparator" w:id="0">
    <w:p w14:paraId="0F661752" w14:textId="77777777" w:rsidR="00C15BDD" w:rsidRDefault="00C15BDD" w:rsidP="005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Light">
    <w:altName w:val="Calibri"/>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658C1393" w14:textId="77777777" w:rsidTr="002C2D50">
      <w:tc>
        <w:tcPr>
          <w:tcW w:w="4508" w:type="dxa"/>
        </w:tcPr>
        <w:p w14:paraId="7BD2172F" w14:textId="77777777" w:rsidR="002C2D50" w:rsidRDefault="002C2D50" w:rsidP="002C2D50">
          <w:pPr>
            <w:pStyle w:val="Footer"/>
            <w:jc w:val="center"/>
          </w:pPr>
          <w:r>
            <w:t>PC 116</w:t>
          </w:r>
        </w:p>
      </w:tc>
      <w:tc>
        <w:tcPr>
          <w:tcW w:w="4508" w:type="dxa"/>
        </w:tcPr>
        <w:p w14:paraId="45D05CFC" w14:textId="77777777" w:rsidR="002C2D50" w:rsidRDefault="002C2D50" w:rsidP="002C2D50">
          <w:pPr>
            <w:pStyle w:val="Footer"/>
            <w:jc w:val="center"/>
          </w:pPr>
          <w:r>
            <w:t>CP 116</w:t>
          </w:r>
        </w:p>
      </w:tc>
    </w:tr>
  </w:tbl>
  <w:p w14:paraId="49D7DB0C" w14:textId="77777777" w:rsidR="005C11B6" w:rsidRDefault="005C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DD45D" w14:textId="77777777" w:rsidR="00C15BDD" w:rsidRDefault="00C15BDD" w:rsidP="005C11B6">
      <w:pPr>
        <w:spacing w:after="0" w:line="240" w:lineRule="auto"/>
      </w:pPr>
      <w:r>
        <w:separator/>
      </w:r>
    </w:p>
  </w:footnote>
  <w:footnote w:type="continuationSeparator" w:id="0">
    <w:p w14:paraId="49848C5B" w14:textId="77777777" w:rsidR="00C15BDD" w:rsidRDefault="00C15BDD" w:rsidP="005C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74EE" w14:textId="60C8B7A0" w:rsidR="005C11B6" w:rsidRDefault="005C11B6" w:rsidP="002C2D50">
    <w:pPr>
      <w:pStyle w:val="Header"/>
      <w:ind w:left="7230" w:firstLine="708"/>
    </w:pPr>
    <w:r>
      <w:fldChar w:fldCharType="begin"/>
    </w:r>
    <w:r>
      <w:instrText xml:space="preserve"> TIME \@ "dd/MM/yyyy" </w:instrText>
    </w:r>
    <w:r>
      <w:fldChar w:fldCharType="separate"/>
    </w:r>
    <w:r w:rsidR="004D7B3B">
      <w:rPr>
        <w:noProof/>
      </w:rPr>
      <w:t>06/09/2019</w:t>
    </w:r>
    <w: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03D2C6D6" w14:textId="77777777" w:rsidTr="002C2D50">
      <w:trPr>
        <w:jc w:val="center"/>
      </w:trPr>
      <w:tc>
        <w:tcPr>
          <w:tcW w:w="4508" w:type="dxa"/>
        </w:tcPr>
        <w:p w14:paraId="2EB1AAB3" w14:textId="77777777" w:rsidR="002C2D50" w:rsidRDefault="002C2D50" w:rsidP="002C2D50">
          <w:pPr>
            <w:pStyle w:val="Header"/>
            <w:jc w:val="center"/>
          </w:pPr>
          <w:r>
            <w:t>PC 116</w:t>
          </w:r>
        </w:p>
      </w:tc>
      <w:tc>
        <w:tcPr>
          <w:tcW w:w="4508" w:type="dxa"/>
        </w:tcPr>
        <w:p w14:paraId="70EE5F81" w14:textId="77777777" w:rsidR="002C2D50" w:rsidRDefault="002C2D50" w:rsidP="002C2D50">
          <w:pPr>
            <w:pStyle w:val="Header"/>
            <w:jc w:val="center"/>
          </w:pPr>
          <w:r>
            <w:t>CP 116</w:t>
          </w:r>
        </w:p>
      </w:tc>
    </w:tr>
  </w:tbl>
  <w:p w14:paraId="4822B3AB" w14:textId="77777777" w:rsidR="002C2D50" w:rsidRDefault="002C2D50" w:rsidP="005C11B6">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0176"/>
    <w:multiLevelType w:val="hybridMultilevel"/>
    <w:tmpl w:val="90F6AA92"/>
    <w:lvl w:ilvl="0" w:tplc="B4EE904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B6"/>
    <w:rsid w:val="00010B48"/>
    <w:rsid w:val="00011CD2"/>
    <w:rsid w:val="000A0FCE"/>
    <w:rsid w:val="000A3E3D"/>
    <w:rsid w:val="00131F5B"/>
    <w:rsid w:val="001D7647"/>
    <w:rsid w:val="002C2D50"/>
    <w:rsid w:val="00497BA4"/>
    <w:rsid w:val="004B51C8"/>
    <w:rsid w:val="004C08F5"/>
    <w:rsid w:val="004D7B3B"/>
    <w:rsid w:val="00513864"/>
    <w:rsid w:val="005C11B6"/>
    <w:rsid w:val="00823F77"/>
    <w:rsid w:val="008D702B"/>
    <w:rsid w:val="008F389E"/>
    <w:rsid w:val="00926821"/>
    <w:rsid w:val="00993A5F"/>
    <w:rsid w:val="009B6F44"/>
    <w:rsid w:val="00A249A6"/>
    <w:rsid w:val="00C15BDD"/>
    <w:rsid w:val="00C263FA"/>
    <w:rsid w:val="00CA523D"/>
    <w:rsid w:val="00CF3E87"/>
    <w:rsid w:val="00D40C05"/>
    <w:rsid w:val="00D75008"/>
    <w:rsid w:val="00E15E9D"/>
    <w:rsid w:val="00EA5DF2"/>
    <w:rsid w:val="00F65E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2E4EF"/>
  <w15:chartTrackingRefBased/>
  <w15:docId w15:val="{E806F011-8094-4510-8C71-155AC96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B6"/>
  </w:style>
  <w:style w:type="paragraph" w:styleId="Footer">
    <w:name w:val="footer"/>
    <w:basedOn w:val="Normal"/>
    <w:link w:val="FooterChar"/>
    <w:uiPriority w:val="99"/>
    <w:unhideWhenUsed/>
    <w:rsid w:val="005C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B6"/>
  </w:style>
  <w:style w:type="table" w:styleId="TableGrid">
    <w:name w:val="Table Grid"/>
    <w:basedOn w:val="TableNormal"/>
    <w:uiPriority w:val="39"/>
    <w:rsid w:val="002C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8D702B"/>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8D702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basedOn w:val="Normal"/>
    <w:uiPriority w:val="99"/>
    <w:rsid w:val="00CA523D"/>
    <w:pPr>
      <w:widowControl w:val="0"/>
      <w:suppressAutoHyphens/>
      <w:autoSpaceDE w:val="0"/>
      <w:autoSpaceDN w:val="0"/>
      <w:adjustRightInd w:val="0"/>
      <w:spacing w:after="0" w:line="288" w:lineRule="auto"/>
      <w:textAlignment w:val="center"/>
    </w:pPr>
    <w:rPr>
      <w:rFonts w:ascii="ArialMT" w:eastAsiaTheme="minorEastAsia" w:hAnsi="ArialMT" w:cs="ArialMT"/>
      <w:color w:val="000000"/>
      <w:sz w:val="24"/>
      <w:szCs w:val="24"/>
      <w:lang w:val="en-US" w:eastAsia="zh-CN"/>
    </w:rPr>
  </w:style>
  <w:style w:type="paragraph" w:styleId="ListParagraph">
    <w:name w:val="List Paragraph"/>
    <w:basedOn w:val="Normal"/>
    <w:uiPriority w:val="34"/>
    <w:qFormat/>
    <w:rsid w:val="0049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H5V3KTAJNDA7-2081374523-85</_dlc_DocId>
    <_dlc_DocIdUrl xmlns="7a71c6a2-1dcc-4d08-a675-e7180ebb1993">
      <Url>https://essenscia.sharepoint.com/teams/social/_layouts/15/DocIdRedir.aspx?ID=H5V3KTAJNDA7-2081374523-85</Url>
      <Description>H5V3KTAJNDA7-2081374523-85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AAC4-7E27-432B-B9CA-1799509B17C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7a71c6a2-1dcc-4d08-a675-e7180ebb1993"/>
    <ds:schemaRef ds:uri="http://purl.org/dc/terms/"/>
    <ds:schemaRef ds:uri="http://schemas.microsoft.com/office/infopath/2007/PartnerControls"/>
    <ds:schemaRef ds:uri="d6ecb3f0-1269-4e5a-bb13-eb0c941ac898"/>
    <ds:schemaRef ds:uri="http://www.w3.org/XML/1998/namespace"/>
    <ds:schemaRef ds:uri="http://purl.org/dc/dcmitype/"/>
  </ds:schemaRefs>
</ds:datastoreItem>
</file>

<file path=customXml/itemProps2.xml><?xml version="1.0" encoding="utf-8"?>
<ds:datastoreItem xmlns:ds="http://schemas.openxmlformats.org/officeDocument/2006/customXml" ds:itemID="{19DC44B7-D3B1-4B80-A7FF-B1B370E33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91A22-A501-4DDF-835C-931CB41C5F32}">
  <ds:schemaRefs>
    <ds:schemaRef ds:uri="http://schemas.microsoft.com/sharepoint/events"/>
  </ds:schemaRefs>
</ds:datastoreItem>
</file>

<file path=customXml/itemProps4.xml><?xml version="1.0" encoding="utf-8"?>
<ds:datastoreItem xmlns:ds="http://schemas.openxmlformats.org/officeDocument/2006/customXml" ds:itemID="{3199A164-76A1-41DA-9952-5FFD19956153}">
  <ds:schemaRefs>
    <ds:schemaRef ds:uri="http://schemas.microsoft.com/sharepoint/v3/contenttype/forms"/>
  </ds:schemaRefs>
</ds:datastoreItem>
</file>

<file path=customXml/itemProps5.xml><?xml version="1.0" encoding="utf-8"?>
<ds:datastoreItem xmlns:ds="http://schemas.openxmlformats.org/officeDocument/2006/customXml" ds:itemID="{6D4E42E1-95A9-4AC1-BEB1-A5A842FB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2019-09-06T10:24:00Z</dcterms:created>
  <dcterms:modified xsi:type="dcterms:W3CDTF">2019-09-06T10:24:00Z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75fe151e-6624-4fe9-860c-c7e40040e526</vt:lpwstr>
  </property>
</Properties>
</file>